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71F8" w:rsidRPr="000363E1" w:rsidRDefault="005471F8">
      <w:pPr>
        <w:rPr>
          <w:b/>
          <w:bCs/>
          <w:sz w:val="28"/>
          <w:szCs w:val="28"/>
        </w:rPr>
      </w:pPr>
    </w:p>
    <w:p w:rsidR="000363E1" w:rsidRDefault="000363E1">
      <w:pPr>
        <w:rPr>
          <w:b/>
          <w:bCs/>
          <w:sz w:val="28"/>
          <w:szCs w:val="28"/>
        </w:rPr>
      </w:pPr>
      <w:r w:rsidRPr="000363E1">
        <w:rPr>
          <w:b/>
          <w:bCs/>
          <w:sz w:val="28"/>
          <w:szCs w:val="28"/>
        </w:rPr>
        <w:t>AIVR 2024</w:t>
      </w:r>
    </w:p>
    <w:p w:rsidR="000363E1" w:rsidRDefault="000363E1" w:rsidP="000363E1">
      <w:pPr>
        <w:rPr>
          <w:b/>
          <w:bCs/>
          <w:sz w:val="28"/>
          <w:szCs w:val="28"/>
        </w:rPr>
      </w:pPr>
      <w:r w:rsidRPr="000363E1">
        <w:rPr>
          <w:b/>
          <w:bCs/>
          <w:sz w:val="28"/>
          <w:szCs w:val="28"/>
        </w:rPr>
        <w:t>2024 8th International Conference on Artificial Intelligence and Virtual Reality</w:t>
      </w:r>
    </w:p>
    <w:p w:rsidR="0038698C" w:rsidRPr="000363E1" w:rsidRDefault="0038698C" w:rsidP="0038698C">
      <w:pPr>
        <w:rPr>
          <w:sz w:val="28"/>
          <w:szCs w:val="28"/>
        </w:rPr>
      </w:pPr>
      <w:r w:rsidRPr="000363E1">
        <w:rPr>
          <w:sz w:val="28"/>
          <w:szCs w:val="28"/>
        </w:rPr>
        <w:t>Fukuoka, Japan | July 19-21</w:t>
      </w:r>
    </w:p>
    <w:p w:rsidR="000363E1" w:rsidRDefault="000363E1" w:rsidP="000363E1">
      <w:pPr>
        <w:rPr>
          <w:b/>
          <w:bCs/>
          <w:sz w:val="28"/>
          <w:szCs w:val="28"/>
        </w:rPr>
      </w:pPr>
    </w:p>
    <w:p w:rsidR="000363E1" w:rsidRDefault="000363E1" w:rsidP="000363E1">
      <w:pPr>
        <w:rPr>
          <w:b/>
          <w:bCs/>
          <w:sz w:val="28"/>
          <w:szCs w:val="28"/>
        </w:rPr>
      </w:pPr>
      <w:r>
        <w:rPr>
          <w:b/>
          <w:bCs/>
          <w:sz w:val="28"/>
          <w:szCs w:val="28"/>
        </w:rPr>
        <w:t xml:space="preserve">Title: </w:t>
      </w:r>
    </w:p>
    <w:p w:rsidR="000363E1" w:rsidRPr="000363E1" w:rsidRDefault="000363E1" w:rsidP="000363E1">
      <w:pPr>
        <w:rPr>
          <w:b/>
          <w:bCs/>
          <w:sz w:val="28"/>
          <w:szCs w:val="28"/>
        </w:rPr>
      </w:pPr>
      <w:bookmarkStart w:id="0" w:name="_GoBack"/>
      <w:r w:rsidRPr="000363E1">
        <w:rPr>
          <w:b/>
          <w:bCs/>
          <w:sz w:val="28"/>
          <w:szCs w:val="28"/>
        </w:rPr>
        <w:t xml:space="preserve">Unlocking </w:t>
      </w:r>
      <w:r w:rsidRPr="000363E1">
        <w:rPr>
          <w:rFonts w:ascii="Arial" w:eastAsia="Times New Roman" w:hAnsi="Arial" w:cs="Arial"/>
          <w:b/>
          <w:bCs/>
          <w:color w:val="1F1F1F"/>
          <w:sz w:val="24"/>
          <w:szCs w:val="24"/>
        </w:rPr>
        <w:t xml:space="preserve">the Medical </w:t>
      </w:r>
      <w:proofErr w:type="spellStart"/>
      <w:r w:rsidRPr="000363E1">
        <w:rPr>
          <w:rFonts w:ascii="Arial" w:eastAsia="Times New Roman" w:hAnsi="Arial" w:cs="Arial"/>
          <w:b/>
          <w:bCs/>
          <w:color w:val="1F1F1F"/>
          <w:sz w:val="24"/>
          <w:szCs w:val="24"/>
        </w:rPr>
        <w:t>Metaverse</w:t>
      </w:r>
      <w:proofErr w:type="spellEnd"/>
      <w:r w:rsidRPr="000363E1">
        <w:rPr>
          <w:rFonts w:ascii="Arial" w:eastAsia="Times New Roman" w:hAnsi="Arial" w:cs="Arial"/>
          <w:b/>
          <w:bCs/>
          <w:color w:val="1F1F1F"/>
          <w:sz w:val="24"/>
          <w:szCs w:val="24"/>
        </w:rPr>
        <w:t>: Generative AI for Diagnosis, Discovery, and Personalized Medicine</w:t>
      </w:r>
    </w:p>
    <w:bookmarkEnd w:id="0"/>
    <w:p w:rsidR="000363E1" w:rsidRDefault="000363E1" w:rsidP="000363E1"/>
    <w:p w:rsidR="000363E1" w:rsidRPr="000363E1" w:rsidRDefault="000363E1" w:rsidP="000363E1">
      <w:pPr>
        <w:rPr>
          <w:b/>
          <w:bCs/>
          <w:sz w:val="28"/>
          <w:szCs w:val="28"/>
        </w:rPr>
      </w:pPr>
      <w:r w:rsidRPr="000363E1">
        <w:rPr>
          <w:b/>
          <w:bCs/>
          <w:sz w:val="28"/>
          <w:szCs w:val="28"/>
        </w:rPr>
        <w:t>Abstract:</w:t>
      </w:r>
    </w:p>
    <w:p w:rsidR="000363E1" w:rsidRPr="000363E1" w:rsidRDefault="000363E1" w:rsidP="000363E1">
      <w:pPr>
        <w:jc w:val="both"/>
        <w:rPr>
          <w:sz w:val="24"/>
          <w:szCs w:val="24"/>
        </w:rPr>
      </w:pPr>
      <w:r w:rsidRPr="000363E1">
        <w:rPr>
          <w:sz w:val="24"/>
          <w:szCs w:val="24"/>
        </w:rPr>
        <w:t xml:space="preserve">The healthcare landscape stands on the precipice of a paradigm shift, driven by the transformative power of Generative AI. This emerging field transcends mere analysis, empowering machines to create novel data for a multitude of applications. </w:t>
      </w:r>
      <w:r>
        <w:rPr>
          <w:sz w:val="24"/>
          <w:szCs w:val="24"/>
        </w:rPr>
        <w:t xml:space="preserve">In this talk we shall </w:t>
      </w:r>
      <w:r w:rsidRPr="000363E1">
        <w:rPr>
          <w:sz w:val="24"/>
          <w:szCs w:val="24"/>
        </w:rPr>
        <w:t>explor</w:t>
      </w:r>
      <w:r>
        <w:rPr>
          <w:sz w:val="24"/>
          <w:szCs w:val="24"/>
        </w:rPr>
        <w:t xml:space="preserve">e </w:t>
      </w:r>
      <w:r w:rsidRPr="000363E1">
        <w:rPr>
          <w:sz w:val="24"/>
          <w:szCs w:val="24"/>
        </w:rPr>
        <w:t>how generative models are redefining the boundaries of medical practice.</w:t>
      </w:r>
      <w:r w:rsidRPr="000363E1">
        <w:rPr>
          <w:sz w:val="24"/>
          <w:szCs w:val="24"/>
        </w:rPr>
        <w:t xml:space="preserve"> </w:t>
      </w:r>
      <w:r w:rsidRPr="000363E1">
        <w:rPr>
          <w:sz w:val="24"/>
          <w:szCs w:val="24"/>
        </w:rPr>
        <w:t>Witness the potential of these models to synthesize missing or corrupted medical images, enabling physicians to make informed diagnoses with unprecedented clarity. Imagine personalized treatment plans tailored to individual patient profiles, crafted by AI based on comprehensive data analysis and generation. Delve into the realm of accelerated drug discovery, where virtual libraries of potential molecules are created and tested with remarkable speed and precision.</w:t>
      </w:r>
      <w:r w:rsidRPr="000363E1">
        <w:rPr>
          <w:sz w:val="24"/>
          <w:szCs w:val="24"/>
        </w:rPr>
        <w:t xml:space="preserve"> </w:t>
      </w:r>
      <w:r w:rsidRPr="000363E1">
        <w:rPr>
          <w:sz w:val="24"/>
          <w:szCs w:val="24"/>
        </w:rPr>
        <w:t xml:space="preserve">However, ethical considerations cannot be ignored. </w:t>
      </w:r>
      <w:r>
        <w:rPr>
          <w:sz w:val="24"/>
          <w:szCs w:val="24"/>
        </w:rPr>
        <w:t>L</w:t>
      </w:r>
      <w:r w:rsidRPr="000363E1">
        <w:rPr>
          <w:sz w:val="24"/>
          <w:szCs w:val="24"/>
        </w:rPr>
        <w:t xml:space="preserve">ight </w:t>
      </w:r>
      <w:r>
        <w:rPr>
          <w:sz w:val="24"/>
          <w:szCs w:val="24"/>
        </w:rPr>
        <w:t xml:space="preserve">will be shed </w:t>
      </w:r>
      <w:r w:rsidRPr="000363E1">
        <w:rPr>
          <w:sz w:val="24"/>
          <w:szCs w:val="24"/>
        </w:rPr>
        <w:t xml:space="preserve">on the crucial responsibility to ensure responsible development and deployment of this technology, fostering a future where patient empowerment and healthcare professional augmentation go hand in hand. </w:t>
      </w:r>
      <w:r>
        <w:rPr>
          <w:sz w:val="24"/>
          <w:szCs w:val="24"/>
        </w:rPr>
        <w:t xml:space="preserve">Through the </w:t>
      </w:r>
      <w:r w:rsidRPr="000363E1">
        <w:rPr>
          <w:sz w:val="24"/>
          <w:szCs w:val="24"/>
        </w:rPr>
        <w:t xml:space="preserve">immense potential </w:t>
      </w:r>
      <w:r>
        <w:rPr>
          <w:sz w:val="24"/>
          <w:szCs w:val="24"/>
        </w:rPr>
        <w:t xml:space="preserve">of </w:t>
      </w:r>
      <w:r w:rsidRPr="000363E1">
        <w:rPr>
          <w:sz w:val="24"/>
          <w:szCs w:val="24"/>
        </w:rPr>
        <w:t>Generative AI</w:t>
      </w:r>
      <w:r>
        <w:rPr>
          <w:sz w:val="24"/>
          <w:szCs w:val="24"/>
        </w:rPr>
        <w:t>, it</w:t>
      </w:r>
      <w:r w:rsidRPr="000363E1">
        <w:rPr>
          <w:sz w:val="24"/>
          <w:szCs w:val="24"/>
        </w:rPr>
        <w:t xml:space="preserve"> shape</w:t>
      </w:r>
      <w:r>
        <w:rPr>
          <w:sz w:val="24"/>
          <w:szCs w:val="24"/>
        </w:rPr>
        <w:t>s</w:t>
      </w:r>
      <w:r w:rsidRPr="000363E1">
        <w:rPr>
          <w:sz w:val="24"/>
          <w:szCs w:val="24"/>
        </w:rPr>
        <w:t xml:space="preserve"> a healthier future for all - a future where data creation fuels personalized medicine, groundbreaking discoveries, and ultimately, a world transformed by the ingenuity of machine and human collaboration.</w:t>
      </w:r>
    </w:p>
    <w:sectPr w:rsidR="000363E1" w:rsidRPr="000363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3D2082"/>
    <w:multiLevelType w:val="multilevel"/>
    <w:tmpl w:val="C91A9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3E1"/>
    <w:rsid w:val="000363E1"/>
    <w:rsid w:val="000F318D"/>
    <w:rsid w:val="0038698C"/>
    <w:rsid w:val="003B1266"/>
    <w:rsid w:val="004D3EC8"/>
    <w:rsid w:val="005471F8"/>
    <w:rsid w:val="00A738F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F5EED"/>
  <w15:chartTrackingRefBased/>
  <w15:docId w15:val="{C077EEDA-9A1E-47F0-9BE6-716FDDE0E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0363E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363E1"/>
    <w:rPr>
      <w:b/>
      <w:bCs/>
    </w:rPr>
  </w:style>
  <w:style w:type="character" w:customStyle="1" w:styleId="Heading2Char">
    <w:name w:val="Heading 2 Char"/>
    <w:basedOn w:val="DefaultParagraphFont"/>
    <w:link w:val="Heading2"/>
    <w:uiPriority w:val="9"/>
    <w:rsid w:val="000363E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363E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7367807">
      <w:bodyDiv w:val="1"/>
      <w:marLeft w:val="0"/>
      <w:marRight w:val="0"/>
      <w:marTop w:val="0"/>
      <w:marBottom w:val="0"/>
      <w:divBdr>
        <w:top w:val="none" w:sz="0" w:space="0" w:color="auto"/>
        <w:left w:val="none" w:sz="0" w:space="0" w:color="auto"/>
        <w:bottom w:val="none" w:sz="0" w:space="0" w:color="auto"/>
        <w:right w:val="none" w:sz="0" w:space="0" w:color="auto"/>
      </w:divBdr>
    </w:div>
    <w:div w:id="1672635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236</Words>
  <Characters>1351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Nashwa El-Bendary</dc:creator>
  <cp:keywords/>
  <dc:description/>
  <cp:lastModifiedBy>Dr. Nashwa El-Bendary</cp:lastModifiedBy>
  <cp:revision>1</cp:revision>
  <dcterms:created xsi:type="dcterms:W3CDTF">2024-02-20T15:03:00Z</dcterms:created>
  <dcterms:modified xsi:type="dcterms:W3CDTF">2024-02-20T15:15:00Z</dcterms:modified>
</cp:coreProperties>
</file>